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ERFASSUNG UND AUSWERTUNG VON ZÄHLERSTÄNDEN</w:t>
      </w:r>
    </w:p>
    <w:p/>
    <w:p>
      <w:r>
        <w:rPr>
          <w:b w:val="0"/>
          <w:sz w:val="20"/>
        </w:rPr>
        <w:t>Dieses Dokument dient der Erfassung der Zählerstände für Strom, Gas und Wasser. Die korrekte Dokumentation ist Grundlage für eine ordnungsgemäße Abrechnung.</w:t>
      </w:r>
    </w:p>
    <w:p/>
    <w:p>
      <w:r>
        <w:rPr>
          <w:b/>
          <w:sz w:val="20"/>
        </w:rPr>
        <w:t>Angaben zum Eigentümer / Mieter: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Zählerinformationen:</w:t>
      </w:r>
    </w:p>
    <w:p>
      <w:r>
        <w:rPr>
          <w:b w:val="0"/>
          <w:sz w:val="20"/>
        </w:rPr>
        <w:t>Zählerart : ___________________________________________________________</w:t>
      </w:r>
    </w:p>
    <w:p>
      <w:r>
        <w:rPr>
          <w:b w:val="0"/>
          <w:sz w:val="20"/>
        </w:rPr>
        <w:t>Zählernummer : _______________________________________________________</w:t>
      </w:r>
    </w:p>
    <w:p>
      <w:r>
        <w:rPr>
          <w:b w:val="0"/>
          <w:sz w:val="20"/>
        </w:rPr>
        <w:t>Standort des Zählers : ________________________________________________</w:t>
      </w:r>
    </w:p>
    <w:p/>
    <w:p>
      <w:r>
        <w:rPr>
          <w:b/>
          <w:sz w:val="20"/>
        </w:rPr>
        <w:t>Erfasste Zählerstände: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Datum</w:t>
            </w:r>
          </w:p>
        </w:tc>
        <w:tc>
          <w:tcPr>
            <w:tcW w:type="dxa" w:w="3324"/>
          </w:tcPr>
          <w:p>
            <w:r>
              <w:t>Zählerstand (Ziffern)</w:t>
            </w:r>
          </w:p>
        </w:tc>
        <w:tc>
          <w:tcPr>
            <w:tcW w:type="dxa" w:w="3324"/>
          </w:tcPr>
          <w:p>
            <w:r>
              <w:t>Bemerkungen</w:t>
            </w:r>
          </w:p>
        </w:tc>
      </w:tr>
      <w:tr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</w:tr>
      <w:tr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</w:tr>
      <w:tr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</w:tr>
    </w:tbl>
    <w:p/>
    <w:p>
      <w:r>
        <w:rPr>
          <w:b/>
          <w:sz w:val="20"/>
        </w:rPr>
        <w:t>Hinweise zur Erfassung der Zählerstände:</w:t>
      </w:r>
    </w:p>
    <w:p>
      <w:r>
        <w:rPr>
          <w:b w:val="0"/>
          <w:sz w:val="20"/>
        </w:rPr>
        <w:t>1. Die Zählerstände sind sorgfältig und leserlich einzutragen.</w:t>
      </w:r>
    </w:p>
    <w:p>
      <w:r>
        <w:rPr>
          <w:b w:val="0"/>
          <w:sz w:val="20"/>
        </w:rPr>
        <w:t>2. Bei Unklarheiten oder technischen Problemen ist umgehend der Vermieter oder die zuständige Stelle zu informieren.</w:t>
      </w:r>
    </w:p>
    <w:p>
      <w:r>
        <w:rPr>
          <w:b w:val="0"/>
          <w:sz w:val="20"/>
        </w:rPr>
        <w:t>3. Diese Dokumentation dient als Nachweis gegenüber dem Energieversorger und ist aufzubewahren.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Ich bestätige, dass die oben eingetragenen Zählerstände nach bestem Wissen und Gewissen korrekt sind.</w:t>
      </w:r>
    </w:p>
    <w:p/>
    <w:p/>
    <w:p>
      <w:r>
        <w:rPr>
          <w:b w:val="0"/>
          <w:sz w:val="20"/>
        </w:rPr>
        <w:t>Ort : ________________________________                        Datum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/ 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Erfasser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https://mustergenau.com/zahlerstande-erfassen-und-auswerten-windows/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zahlerstande-erfassen-und-auswerten-windows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