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ZUR GELTENDMACHUNG EINES VERMIETERPFANDRECHTS</w:t>
      </w:r>
    </w:p>
    <w:p/>
    <w:p>
      <w:r>
        <w:rPr>
          <w:b/>
          <w:sz w:val="20"/>
        </w:rPr>
        <w:t>Angaben des Vermieters / Verpfänders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Mieters / Schuldners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zur Mietwohnung / Mietobjekt :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Wohnungs-/Objektbezeichnung : _______________________________________</w:t>
      </w:r>
    </w:p>
    <w:p/>
    <w:p>
      <w:r>
        <w:rPr>
          <w:b/>
          <w:sz w:val="20"/>
        </w:rPr>
        <w:t>Hiermit macht der Vermieter sein Vermieterpfandrecht gemäß § 562 BGB geltend.</w:t>
      </w:r>
    </w:p>
    <w:p/>
    <w:p>
      <w:r>
        <w:rPr>
          <w:b/>
          <w:sz w:val="20"/>
        </w:rPr>
        <w:t>Forderung :</w:t>
      </w:r>
    </w:p>
    <w:p>
      <w:r>
        <w:rPr>
          <w:b w:val="0"/>
          <w:sz w:val="20"/>
        </w:rPr>
        <w:t>Offener Mietzins für den Zeitraum : ____________________________________</w:t>
      </w:r>
    </w:p>
    <w:p>
      <w:r>
        <w:rPr>
          <w:b w:val="0"/>
          <w:sz w:val="20"/>
        </w:rPr>
        <w:t>Gesamthöhe der Forderung : _________________ EUR</w:t>
      </w:r>
    </w:p>
    <w:p/>
    <w:p>
      <w:r>
        <w:rPr>
          <w:b w:val="0"/>
          <w:sz w:val="20"/>
        </w:rPr>
        <w:t>Das Vermieterpfandrecht bezieht sich auf die in der Mietwohnung befindlichen Gegenstände des Mieters,</w:t>
      </w:r>
    </w:p>
    <w:p>
      <w:r>
        <w:rPr>
          <w:b w:val="0"/>
          <w:sz w:val="20"/>
        </w:rPr>
        <w:t>für die die Forderungen aus dem Mietverhältnis bestehen. Das Pfandrecht wird hiermit ausgeübt zur Sicherung der oben genannten Forderungen.</w:t>
      </w:r>
    </w:p>
    <w:p/>
    <w:p>
      <w:r>
        <w:rPr>
          <w:b w:val="0"/>
          <w:sz w:val="20"/>
        </w:rPr>
        <w:t>Der Mieter wird aufgefordert, die offenen Forderungen unverzüglich zu begleichen.</w:t>
      </w:r>
    </w:p>
    <w:p>
      <w:r>
        <w:rPr>
          <w:b w:val="0"/>
          <w:sz w:val="20"/>
        </w:rPr>
        <w:t>Sollte die Zahlung ausbleiben, ist der Vermieter berechtigt, die gepfändeten Gegenstände zu verwerten,</w:t>
      </w:r>
    </w:p>
    <w:p>
      <w:r>
        <w:rPr>
          <w:b w:val="0"/>
          <w:sz w:val="20"/>
        </w:rPr>
        <w:t>wobei die gesetzlichen Vorschriften zu beachten sind.</w:t>
      </w:r>
    </w:p>
    <w:p/>
    <w:p>
      <w:r>
        <w:rPr>
          <w:b/>
          <w:sz w:val="20"/>
        </w:rPr>
        <w:t>§ 1 – Geltendmachung des Vermieterpfandrechts</w:t>
      </w:r>
    </w:p>
    <w:p>
      <w:r>
        <w:rPr>
          <w:b w:val="0"/>
          <w:sz w:val="20"/>
        </w:rPr>
        <w:t>Der Vermieter erklärt hiermit die Ausübung seines Vermieterpfandrechts gemäß § 562 BGB an den in der Mietwohnung befindlichen Gegenständen des Mieters.</w:t>
      </w:r>
    </w:p>
    <w:p/>
    <w:p>
      <w:r>
        <w:rPr>
          <w:b/>
          <w:sz w:val="20"/>
        </w:rPr>
        <w:t>§ 2 – Forderungsbetrag</w:t>
      </w:r>
    </w:p>
    <w:p>
      <w:r>
        <w:rPr>
          <w:b w:val="0"/>
          <w:sz w:val="20"/>
        </w:rPr>
        <w:t>Die Forderung beläuft sich auf den oben genannten Betrag und umfasst offene Mietzinsansprüche sowie Nebenkosten.</w:t>
      </w:r>
    </w:p>
    <w:p/>
    <w:p>
      <w:r>
        <w:rPr>
          <w:b/>
          <w:sz w:val="20"/>
        </w:rPr>
        <w:t>§ 3 – Verwahrung und Verwertung</w:t>
      </w:r>
    </w:p>
    <w:p>
      <w:r>
        <w:rPr>
          <w:b w:val="0"/>
          <w:sz w:val="20"/>
        </w:rPr>
        <w:t>Der Vermieter verpflichtet sich, die gepfändeten Gegenstände pfleglich zu verwahren. Eine Verwertung erfolgt nur nach den gesetzlichen Bestimmungen und nach vorheriger schriftlicher Ankündigung an den Mieter.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Der Vermieter haftet nur für Vorsatz und grobe Fahrlässigkeit im Zusammenhang mit der Verwahrung der gepfändeten Gegenstände.</w:t>
      </w:r>
    </w:p>
    <w:p/>
    <w:p>
      <w:r>
        <w:rPr>
          <w:b/>
          <w:sz w:val="20"/>
        </w:rPr>
        <w:t>§ 5 – Nebenabreden</w:t>
      </w:r>
    </w:p>
    <w:p>
      <w:r>
        <w:rPr>
          <w:b w:val="0"/>
          <w:sz w:val="20"/>
        </w:rPr>
        <w:t>Nebenabreden bedürfen der Schriftform.</w:t>
      </w:r>
    </w:p>
    <w:p/>
    <w:p>
      <w:r>
        <w:rPr>
          <w:b/>
          <w:sz w:val="20"/>
        </w:rPr>
        <w:t>§ 6 – Gerichtsstand</w:t>
      </w:r>
    </w:p>
    <w:p>
      <w:r>
        <w:rPr>
          <w:b w:val="0"/>
          <w:sz w:val="20"/>
        </w:rPr>
        <w:t>Gerichtsstand für alle Streitigkeiten aus diesem Vermieterpfandrecht ist der Sitz des Vermieters, sofern gesetzlich zulässig.</w:t>
      </w:r>
    </w:p>
    <w:p/>
    <w:p/>
    <w:p>
      <w:r>
        <w:rPr>
          <w:b w:val="0"/>
          <w:sz w:val="20"/>
        </w:rPr>
        <w:t>Ort : ____________________________________________________</w:t>
      </w:r>
    </w:p>
    <w:p>
      <w:r>
        <w:rPr>
          <w:b w:val="0"/>
          <w:sz w:val="20"/>
        </w:rPr>
        <w:t>Datum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/ VERPFÄNDER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/ SCHULDNER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https://mustergenau.com/vermieterpfandrecht-geltend-machen-muster/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ermieterpfandrecht-geltend-mach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