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BAUMASCHINE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Angaben zur Baumaschine :</w:t>
      </w:r>
    </w:p>
    <w:p>
      <w:r>
        <w:rPr>
          <w:b w:val="0"/>
          <w:sz w:val="20"/>
        </w:rPr>
        <w:t>Hersteller/Modell : ________________________________________________</w:t>
      </w:r>
    </w:p>
    <w:p>
      <w:r>
        <w:rPr>
          <w:b w:val="0"/>
          <w:sz w:val="20"/>
        </w:rPr>
        <w:t>Baujahr : _________________________________________________________</w:t>
      </w:r>
    </w:p>
    <w:p>
      <w:r>
        <w:rPr>
          <w:b w:val="0"/>
          <w:sz w:val="20"/>
        </w:rPr>
        <w:t>Seriennummer : ____________________________________________________</w:t>
      </w:r>
    </w:p>
    <w:p>
      <w:r>
        <w:rPr>
          <w:b w:val="0"/>
          <w:sz w:val="20"/>
        </w:rPr>
        <w:t>Leistung/KW : _____________________________________________________</w:t>
      </w:r>
    </w:p>
    <w:p>
      <w:r>
        <w:rPr>
          <w:b w:val="0"/>
          <w:sz w:val="20"/>
        </w:rPr>
        <w:t>Technischer Zustand : 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die oben beschriebene Baumaschine. Der Verkäufer versichert, dass er Eigentümer der Baumaschine ist und zur Veräußerung berechtigt ist.</w:t>
      </w:r>
    </w:p>
    <w:p/>
    <w:p>
      <w:r>
        <w:rPr>
          <w:b/>
          <w:sz w:val="20"/>
        </w:rPr>
        <w:t>§ 2 – Zustand der Baumaschine</w:t>
      </w:r>
    </w:p>
    <w:p>
      <w:r>
        <w:rPr>
          <w:b w:val="0"/>
          <w:sz w:val="20"/>
        </w:rPr>
        <w:t>Der Käufer erklärt, dass er den technischen Zustand der Baumaschine geprüft hat und diesen akzeptiert. Alle bekannten Mängel wurden offengelegt und sind im Kaufpreis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Gewährleistung wird – soweit gesetzlich zulässig – ausgeschlossen. Die Baumaschine wird wie besichtigt und probegefahren gekauft.</w:t>
      </w:r>
    </w:p>
    <w:p/>
    <w:p>
      <w:r>
        <w:rPr>
          <w:b/>
          <w:sz w:val="20"/>
        </w:rPr>
        <w:t>§ 4 – Eigentumsübergang</w:t>
      </w:r>
    </w:p>
    <w:p>
      <w:r>
        <w:rPr>
          <w:b w:val="0"/>
          <w:sz w:val="20"/>
        </w:rPr>
        <w:t>Das Eigentum an der Baumaschine geht mit vollständiger Bezahlung des Kaufpreises und Übergabe auf den Käufer über. Alle zugehörigen Dokumente werden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die Baumaschine innerhalb von _______ Tagen nach Vertragsunterzeichnung zu übergeben. Der Käufer verpflichtet sich, den Kaufpreis zum vereinbarten Termin zu zahlen.</w:t>
      </w:r>
    </w:p>
    <w:p/>
    <w:p>
      <w:r>
        <w:rPr>
          <w:b/>
          <w:sz w:val="20"/>
        </w:rPr>
        <w:t>§ 6 – Kosten</w:t>
      </w:r>
    </w:p>
    <w:p>
      <w:r>
        <w:rPr>
          <w:b w:val="0"/>
          <w:sz w:val="20"/>
        </w:rPr>
        <w:t>Alle Kosten der Eigentumsumschreibung und sonstige anfallende Gebühren trägt der Käufer. Transportkosten trägt die vereinbarte Partei: 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geregelten Punkte gelten die Bestimmungen des Bürgerlichen Gesetzbuches. Streitigkeiten werden vor dem zuständigen Gericht entschieden.</w:t>
      </w:r>
    </w:p>
    <w:p/>
    <w:p/>
    <w:p>
      <w:r>
        <w:rPr>
          <w:b w:val="0"/>
          <w:sz w:val="20"/>
        </w:rPr>
        <w:t>Ort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https://mustergenau.com/kaufvertrag-baumaschine/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kaufvertrag-baumaschin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